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C9" w:rsidRDefault="006C57C9" w:rsidP="002F7AA8">
      <w:pPr>
        <w:spacing w:after="0"/>
        <w:jc w:val="center"/>
        <w:rPr>
          <w:rStyle w:val="Kpr"/>
          <w:b/>
          <w:noProof/>
          <w:color w:val="auto"/>
          <w:sz w:val="26"/>
          <w:szCs w:val="26"/>
          <w:u w:val="none"/>
          <w:lang w:eastAsia="tr-TR"/>
        </w:rPr>
      </w:pPr>
      <w:r>
        <w:rPr>
          <w:rStyle w:val="Kpr"/>
          <w:b/>
          <w:noProof/>
          <w:color w:val="auto"/>
          <w:sz w:val="26"/>
          <w:szCs w:val="26"/>
          <w:u w:val="none"/>
          <w:lang w:eastAsia="tr-TR"/>
        </w:rPr>
        <w:t>Problem 1</w:t>
      </w:r>
    </w:p>
    <w:p w:rsidR="002F7AA8" w:rsidRDefault="002F7AA8" w:rsidP="002F7AA8">
      <w:pPr>
        <w:spacing w:after="0"/>
        <w:jc w:val="center"/>
        <w:rPr>
          <w:rStyle w:val="Kpr"/>
          <w:b/>
          <w:noProof/>
          <w:color w:val="auto"/>
          <w:sz w:val="26"/>
          <w:szCs w:val="26"/>
          <w:u w:val="none"/>
          <w:lang w:eastAsia="tr-TR"/>
        </w:rPr>
      </w:pPr>
    </w:p>
    <w:p w:rsidR="00AC1877" w:rsidRDefault="00AC1877" w:rsidP="002F7AA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r w:rsidRPr="00AC1877">
        <w:rPr>
          <w:rStyle w:val="Kpr"/>
          <w:b/>
          <w:noProof/>
          <w:color w:val="auto"/>
          <w:sz w:val="26"/>
          <w:szCs w:val="26"/>
          <w:u w:val="none"/>
          <w:lang w:eastAsia="tr-TR"/>
        </w:rPr>
        <w:drawing>
          <wp:inline distT="0" distB="0" distL="0" distR="0">
            <wp:extent cx="5760720" cy="4509925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AA8" w:rsidRDefault="002F7AA8" w:rsidP="002F7AA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2F7AA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AC1877" w:rsidRDefault="00AC1877" w:rsidP="00E841E7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AC1877" w:rsidRDefault="00AC1877" w:rsidP="00AC1877">
      <w:pPr>
        <w:spacing w:after="0"/>
        <w:ind w:firstLine="708"/>
        <w:jc w:val="both"/>
        <w:rPr>
          <w:rStyle w:val="Kpr"/>
          <w:rFonts w:eastAsiaTheme="minorEastAsia"/>
          <w:color w:val="auto"/>
          <w:u w:val="none"/>
        </w:rPr>
      </w:pPr>
      <w:r>
        <w:rPr>
          <w:rStyle w:val="Kpr"/>
          <w:color w:val="auto"/>
          <w:u w:val="none"/>
        </w:rPr>
        <w:t xml:space="preserve">Yarıçapı  r  olan </w:t>
      </w:r>
      <w:r>
        <w:rPr>
          <w:rStyle w:val="Kpr"/>
          <w:rFonts w:eastAsiaTheme="minorEastAsia"/>
          <w:color w:val="auto"/>
          <w:u w:val="none"/>
        </w:rPr>
        <w:t xml:space="preserve">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O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1</m:t>
            </m:r>
          </m:sub>
        </m:sSub>
      </m:oMath>
      <w:r>
        <w:rPr>
          <w:rStyle w:val="Kpr"/>
          <w:rFonts w:eastAsiaTheme="minorEastAsia"/>
          <w:color w:val="auto"/>
          <w:u w:val="none"/>
        </w:rPr>
        <w:t xml:space="preserve">  merkezli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S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1</m:t>
            </m:r>
          </m:sub>
        </m:sSub>
      </m:oMath>
      <w:r>
        <w:rPr>
          <w:rStyle w:val="Kpr"/>
          <w:rFonts w:eastAsiaTheme="minorEastAsia"/>
          <w:color w:val="auto"/>
          <w:u w:val="none"/>
        </w:rPr>
        <w:t xml:space="preserve"> daire dilimine, yarıçapı  R  olan  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O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>
        <w:rPr>
          <w:rStyle w:val="Kpr"/>
          <w:rFonts w:eastAsiaTheme="minorEastAsia"/>
          <w:color w:val="auto"/>
          <w:u w:val="none"/>
        </w:rPr>
        <w:t xml:space="preserve">  merkezli  </w:t>
      </w:r>
      <m:oMath>
        <m:sSub>
          <m:sSubPr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sSubPr>
          <m:e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S</m:t>
            </m:r>
          </m:e>
          <m:sub>
            <m:r>
              <m:rPr>
                <m:sty m:val="p"/>
              </m:rPr>
              <w:rPr>
                <w:rStyle w:val="Kpr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>
        <w:rPr>
          <w:rStyle w:val="Kpr"/>
          <w:rFonts w:eastAsiaTheme="minorEastAsia"/>
          <w:color w:val="auto"/>
          <w:u w:val="none"/>
        </w:rPr>
        <w:t xml:space="preserve">  daire çiziliyor.</w:t>
      </w:r>
    </w:p>
    <w:p w:rsidR="00AC1877" w:rsidRDefault="00AC1877" w:rsidP="00AC1877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  <w:r>
        <w:rPr>
          <w:rStyle w:val="Kpr"/>
          <w:rFonts w:eastAsiaTheme="minorEastAsia"/>
          <w:color w:val="auto"/>
          <w:u w:val="none"/>
        </w:rPr>
        <w:t xml:space="preserve">Şekildeki taralı alanların birbirine eşit olması için  </w:t>
      </w:r>
      <m:oMath>
        <m:acc>
          <m:accPr>
            <m:chr m:val="̅"/>
            <m:ctrlPr>
              <w:rPr>
                <w:rStyle w:val="Kpr"/>
                <w:rFonts w:ascii="Cambria Math" w:hAnsi="Cambria Math"/>
                <w:color w:val="auto"/>
                <w:u w:val="none"/>
              </w:rPr>
            </m:ctrlPr>
          </m:accPr>
          <m:e>
            <m:sSub>
              <m:sSubPr>
                <m:ctrlPr>
                  <w:rPr>
                    <w:rStyle w:val="Kpr"/>
                    <w:rFonts w:ascii="Cambria Math" w:hAnsi="Cambria Math"/>
                    <w:color w:val="auto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Kpr"/>
                    <w:rFonts w:ascii="Cambria Math" w:hAnsi="Cambria Math"/>
                    <w:color w:val="auto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Style w:val="Kpr"/>
                    <w:rFonts w:ascii="Cambria Math" w:hAnsi="Cambria Math"/>
                    <w:color w:val="auto"/>
                    <w:u w:val="none"/>
                  </w:rPr>
                  <m:t>2</m:t>
                </m:r>
              </m:sub>
            </m:sSub>
          </m:e>
        </m:acc>
      </m:oMath>
      <w:r>
        <w:rPr>
          <w:rStyle w:val="Kpr"/>
          <w:rFonts w:eastAsiaTheme="minorEastAsia"/>
          <w:color w:val="auto"/>
          <w:u w:val="none"/>
        </w:rPr>
        <w:t xml:space="preserve">  ne olmalıdır ?</w:t>
      </w:r>
    </w:p>
    <w:p w:rsidR="006C57C9" w:rsidRDefault="006C57C9" w:rsidP="00AC1877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</w:p>
    <w:p w:rsidR="006C57C9" w:rsidRDefault="006C57C9" w:rsidP="00AC1877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</w:p>
    <w:p w:rsidR="002F7AA8" w:rsidRDefault="002F7AA8" w:rsidP="00AC1877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</w:p>
    <w:p w:rsidR="002F7AA8" w:rsidRDefault="002F7AA8" w:rsidP="00AC1877">
      <w:pPr>
        <w:spacing w:after="0"/>
        <w:jc w:val="both"/>
        <w:rPr>
          <w:rStyle w:val="Kpr"/>
          <w:rFonts w:eastAsiaTheme="minorEastAsia"/>
          <w:color w:val="auto"/>
          <w:u w:val="none"/>
        </w:rPr>
      </w:pPr>
    </w:p>
    <w:p w:rsidR="006C57C9" w:rsidRPr="001B7167" w:rsidRDefault="006C57C9" w:rsidP="006C57C9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6C57C9" w:rsidRPr="001B7167" w:rsidRDefault="006C57C9" w:rsidP="006C57C9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6C57C9" w:rsidRDefault="007777D6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7" w:history="1">
        <w:r w:rsidR="006C57C9" w:rsidRPr="006C57C9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Default="002F7AA8" w:rsidP="006C57C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2F7AA8" w:rsidRPr="006C57C9" w:rsidRDefault="002F7AA8" w:rsidP="00B82BFC">
      <w:pPr>
        <w:spacing w:after="0"/>
        <w:rPr>
          <w:b/>
          <w:sz w:val="26"/>
          <w:szCs w:val="26"/>
        </w:rPr>
      </w:pPr>
      <w:bookmarkStart w:id="0" w:name="_GoBack"/>
      <w:bookmarkEnd w:id="0"/>
    </w:p>
    <w:p w:rsidR="002F7AA8" w:rsidRDefault="002F7AA8" w:rsidP="002F7AA8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lastRenderedPageBreak/>
        <w:t>Problem 2</w:t>
      </w:r>
    </w:p>
    <w:p w:rsidR="002F7AA8" w:rsidRPr="00223EBA" w:rsidRDefault="002F7AA8" w:rsidP="002F7AA8">
      <w:pPr>
        <w:jc w:val="center"/>
        <w:rPr>
          <w:b/>
          <w:noProof/>
          <w:sz w:val="30"/>
          <w:szCs w:val="30"/>
        </w:rPr>
      </w:pPr>
      <w:r w:rsidRPr="008E5E7F">
        <w:rPr>
          <w:b/>
          <w:noProof/>
          <w:sz w:val="30"/>
          <w:szCs w:val="30"/>
          <w:lang w:eastAsia="tr-TR"/>
        </w:rPr>
        <w:drawing>
          <wp:inline distT="0" distB="0" distL="0" distR="0" wp14:anchorId="736BE890" wp14:editId="0DC5D600">
            <wp:extent cx="3079699" cy="3281284"/>
            <wp:effectExtent l="0" t="0" r="698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129" cy="33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AA8" w:rsidRPr="00B3470B" w:rsidRDefault="002F7AA8" w:rsidP="002F7AA8">
      <w:pPr>
        <w:jc w:val="both"/>
        <w:rPr>
          <w:sz w:val="26"/>
          <w:szCs w:val="26"/>
        </w:rPr>
      </w:pPr>
      <w:r w:rsidRPr="00B3470B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Yukarıda ki şekilde gördüğümüz gibi bir daire parçasında dört eleman bulunmaktadır.</w:t>
      </w:r>
    </w:p>
    <w:p w:rsidR="002F7AA8" w:rsidRPr="00B3470B" w:rsidRDefault="002F7AA8" w:rsidP="002F7AA8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R </w:t>
      </w:r>
      <w:r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: Dairenin yarıçapı</w:t>
      </w:r>
    </w:p>
    <w:p w:rsidR="002F7AA8" w:rsidRPr="00B3470B" w:rsidRDefault="002F7AA8" w:rsidP="002F7AA8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</w:t>
      </w:r>
      <w:r w:rsidRPr="00B3470B">
        <w:rPr>
          <w:sz w:val="28"/>
          <w:szCs w:val="28"/>
        </w:rPr>
        <w:t xml:space="preserve"> α</w:t>
      </w:r>
      <w:r w:rsidRPr="00B3470B">
        <w:rPr>
          <w:sz w:val="26"/>
          <w:szCs w:val="26"/>
        </w:rPr>
        <w:t xml:space="preserve">  : Merkez açısı</w:t>
      </w:r>
    </w:p>
    <w:p w:rsidR="002F7AA8" w:rsidRPr="00B3470B" w:rsidRDefault="002F7AA8" w:rsidP="002F7AA8">
      <w:pPr>
        <w:rPr>
          <w:sz w:val="26"/>
          <w:szCs w:val="26"/>
        </w:rPr>
      </w:pPr>
      <w:r>
        <w:rPr>
          <w:sz w:val="26"/>
          <w:szCs w:val="26"/>
        </w:rPr>
        <w:t xml:space="preserve">    L  </w:t>
      </w:r>
      <w:r w:rsidRPr="00B3470B">
        <w:rPr>
          <w:sz w:val="26"/>
          <w:szCs w:val="26"/>
        </w:rPr>
        <w:t>: Kiriş uzunluğu</w:t>
      </w:r>
    </w:p>
    <w:p w:rsidR="002F7AA8" w:rsidRPr="00B3470B" w:rsidRDefault="002F7AA8" w:rsidP="002F7AA8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S </w:t>
      </w:r>
      <w:r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: Yay uzunluğu</w:t>
      </w:r>
    </w:p>
    <w:p w:rsidR="002F7AA8" w:rsidRDefault="002F7AA8" w:rsidP="002F7AA8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Pr="00B3470B">
        <w:rPr>
          <w:sz w:val="26"/>
          <w:szCs w:val="26"/>
        </w:rPr>
        <w:t xml:space="preserve">R ve </w:t>
      </w:r>
      <w:r>
        <w:rPr>
          <w:sz w:val="26"/>
          <w:szCs w:val="26"/>
        </w:rPr>
        <w:t>α</w:t>
      </w:r>
      <w:r w:rsidRPr="00B3470B">
        <w:rPr>
          <w:sz w:val="26"/>
          <w:szCs w:val="26"/>
        </w:rPr>
        <w:t xml:space="preserve"> verildiği zaman bilinen formüllerden L ve S hesaplanabilir.</w:t>
      </w:r>
    </w:p>
    <w:p w:rsidR="002F7AA8" w:rsidRPr="002F7AA8" w:rsidRDefault="002F7AA8" w:rsidP="002F7AA8">
      <w:pPr>
        <w:rPr>
          <w:sz w:val="26"/>
          <w:szCs w:val="26"/>
        </w:rPr>
      </w:pPr>
      <w:r w:rsidRPr="0071400F">
        <w:rPr>
          <w:b/>
          <w:sz w:val="26"/>
          <w:szCs w:val="26"/>
        </w:rPr>
        <w:t>Problem:</w:t>
      </w:r>
      <w:r>
        <w:rPr>
          <w:sz w:val="26"/>
          <w:szCs w:val="26"/>
        </w:rPr>
        <w:t xml:space="preserve"> Eğer L ve S biliniyorsa</w:t>
      </w:r>
      <w:r w:rsidRPr="00B3470B">
        <w:rPr>
          <w:sz w:val="26"/>
          <w:szCs w:val="26"/>
        </w:rPr>
        <w:t xml:space="preserve"> R (</w:t>
      </w:r>
      <w:r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veya</w:t>
      </w:r>
      <w:r>
        <w:rPr>
          <w:sz w:val="26"/>
          <w:szCs w:val="26"/>
        </w:rPr>
        <w:t xml:space="preserve"> </w:t>
      </w:r>
      <w:r w:rsidRPr="00B3470B">
        <w:rPr>
          <w:sz w:val="28"/>
          <w:szCs w:val="28"/>
        </w:rPr>
        <w:t>α</w:t>
      </w:r>
      <w:r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)’yı hesaplamak.</w:t>
      </w:r>
    </w:p>
    <w:p w:rsidR="002F7AA8" w:rsidRPr="00C25AC7" w:rsidRDefault="002F7AA8" w:rsidP="002F7AA8">
      <w:pPr>
        <w:rPr>
          <w:b/>
          <w:sz w:val="26"/>
          <w:szCs w:val="26"/>
        </w:rPr>
      </w:pPr>
      <w:r w:rsidRPr="00C25AC7">
        <w:rPr>
          <w:b/>
          <w:sz w:val="26"/>
          <w:szCs w:val="26"/>
        </w:rPr>
        <w:t>Örnek;</w:t>
      </w:r>
    </w:p>
    <w:p w:rsidR="002F7AA8" w:rsidRPr="00B3470B" w:rsidRDefault="002F7AA8" w:rsidP="002F7AA8">
      <w:pPr>
        <w:ind w:firstLine="708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α=8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R=63mm</m:t>
        </m:r>
      </m:oMath>
      <w:r w:rsidRPr="00B3470B">
        <w:rPr>
          <w:sz w:val="26"/>
          <w:szCs w:val="26"/>
        </w:rPr>
        <w:t xml:space="preserve"> verildiğinde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L=82,660mm</m:t>
        </m:r>
      </m:oMath>
      <w:r w:rsidRPr="00B364A1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 xml:space="preserve">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S=90,218mm</m:t>
        </m:r>
      </m:oMath>
      <w:r w:rsidRPr="00B3470B">
        <w:rPr>
          <w:sz w:val="26"/>
          <w:szCs w:val="26"/>
        </w:rPr>
        <w:t xml:space="preserve"> bulunur.</w:t>
      </w:r>
    </w:p>
    <w:p w:rsidR="002F7AA8" w:rsidRPr="002F7AA8" w:rsidRDefault="002F7AA8" w:rsidP="002F7AA8">
      <w:pPr>
        <w:rPr>
          <w:sz w:val="26"/>
          <w:szCs w:val="26"/>
        </w:rPr>
      </w:pPr>
      <w:r w:rsidRPr="00B3470B">
        <w:rPr>
          <w:sz w:val="26"/>
          <w:szCs w:val="26"/>
        </w:rPr>
        <w:tab/>
        <w:t xml:space="preserve">Şimdi S ve L verildiğinde </w:t>
      </w:r>
      <w:r>
        <w:rPr>
          <w:sz w:val="26"/>
          <w:szCs w:val="26"/>
        </w:rPr>
        <w:t>α</w:t>
      </w:r>
      <w:r w:rsidRPr="00B3470B">
        <w:rPr>
          <w:sz w:val="26"/>
          <w:szCs w:val="26"/>
        </w:rPr>
        <w:t xml:space="preserve"> ve R’yi nasıl buluruz.</w:t>
      </w:r>
    </w:p>
    <w:p w:rsidR="002F7AA8" w:rsidRPr="0071400F" w:rsidRDefault="002F7AA8" w:rsidP="002F7AA8">
      <w:pPr>
        <w:rPr>
          <w:sz w:val="26"/>
          <w:szCs w:val="26"/>
        </w:rPr>
      </w:pPr>
      <w:r w:rsidRPr="0071400F">
        <w:rPr>
          <w:sz w:val="26"/>
          <w:szCs w:val="26"/>
        </w:rPr>
        <w:t>2)Bu durumdan da faydalanarak aşağıda ki eşitsizlik ispatlanabilir.</w:t>
      </w:r>
    </w:p>
    <w:p w:rsidR="002F7AA8" w:rsidRDefault="002F7AA8" w:rsidP="002F7AA8"/>
    <w:p w:rsidR="002F7AA8" w:rsidRDefault="007777D6" w:rsidP="002F7AA8">
      <w:pPr>
        <w:spacing w:after="240"/>
        <w:jc w:val="center"/>
      </w:pP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180</m:t>
            </m:r>
          </m:den>
        </m:f>
      </m:oMath>
      <w:r w:rsidR="002F7AA8">
        <w:t xml:space="preserve"> </w:t>
      </w:r>
      <w:r w:rsidR="002F7AA8" w:rsidRPr="0045107C">
        <w:rPr>
          <w:rFonts w:ascii="Cambria Math" w:hAnsi="Cambria Math"/>
          <w:sz w:val="54"/>
          <w:szCs w:val="54"/>
        </w:rPr>
        <w:t>〉</w:t>
      </w:r>
      <w:r w:rsidR="002F7AA8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sinα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π</m:t>
            </m:r>
          </m:den>
        </m:f>
      </m:oMath>
      <w:r w:rsidR="002F7AA8">
        <w:rPr>
          <w:rFonts w:ascii="Cambria Math" w:hAnsi="Cambria Math"/>
        </w:rPr>
        <w:t xml:space="preserve"> </w:t>
      </w:r>
      <w:r w:rsidR="002F7AA8" w:rsidRPr="0045107C">
        <w:rPr>
          <w:rFonts w:ascii="Cambria Math" w:hAnsi="Cambria Math"/>
          <w:sz w:val="54"/>
          <w:szCs w:val="54"/>
        </w:rPr>
        <w:t>〉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360</m:t>
            </m:r>
          </m:den>
        </m:f>
      </m:oMath>
    </w:p>
    <w:p w:rsidR="002F7AA8" w:rsidRPr="001B7167" w:rsidRDefault="002F7AA8" w:rsidP="002F7AA8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2F7AA8" w:rsidRPr="001B7167" w:rsidRDefault="002F7AA8" w:rsidP="002F7AA8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6C57C9" w:rsidRPr="002F7AA8" w:rsidRDefault="007777D6" w:rsidP="002F7AA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9" w:history="1">
        <w:r w:rsidR="002F7AA8" w:rsidRPr="002F7AA8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6C57C9" w:rsidRPr="002F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D6" w:rsidRDefault="007777D6" w:rsidP="006C57C9">
      <w:pPr>
        <w:spacing w:after="0" w:line="240" w:lineRule="auto"/>
      </w:pPr>
      <w:r>
        <w:separator/>
      </w:r>
    </w:p>
  </w:endnote>
  <w:endnote w:type="continuationSeparator" w:id="0">
    <w:p w:rsidR="007777D6" w:rsidRDefault="007777D6" w:rsidP="006C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D6" w:rsidRDefault="007777D6" w:rsidP="006C57C9">
      <w:pPr>
        <w:spacing w:after="0" w:line="240" w:lineRule="auto"/>
      </w:pPr>
      <w:r>
        <w:separator/>
      </w:r>
    </w:p>
  </w:footnote>
  <w:footnote w:type="continuationSeparator" w:id="0">
    <w:p w:rsidR="007777D6" w:rsidRDefault="007777D6" w:rsidP="006C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CA"/>
    <w:rsid w:val="00001137"/>
    <w:rsid w:val="00273B98"/>
    <w:rsid w:val="00297324"/>
    <w:rsid w:val="002F7AA8"/>
    <w:rsid w:val="003019BF"/>
    <w:rsid w:val="00333D4B"/>
    <w:rsid w:val="004075CA"/>
    <w:rsid w:val="0041097F"/>
    <w:rsid w:val="00536F7A"/>
    <w:rsid w:val="005773EE"/>
    <w:rsid w:val="0058378C"/>
    <w:rsid w:val="006C57C9"/>
    <w:rsid w:val="00764EA8"/>
    <w:rsid w:val="007777D6"/>
    <w:rsid w:val="00945267"/>
    <w:rsid w:val="009E5253"/>
    <w:rsid w:val="00AC1877"/>
    <w:rsid w:val="00B82BFC"/>
    <w:rsid w:val="00C16D04"/>
    <w:rsid w:val="00D66734"/>
    <w:rsid w:val="00D679C3"/>
    <w:rsid w:val="00DB1E27"/>
    <w:rsid w:val="00DC7271"/>
    <w:rsid w:val="00E222ED"/>
    <w:rsid w:val="00E841E7"/>
    <w:rsid w:val="00E97C93"/>
    <w:rsid w:val="00EB301A"/>
    <w:rsid w:val="00F40228"/>
    <w:rsid w:val="00F46D95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A742-FF52-45C6-A818-AF0F60C4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75C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D04"/>
    <w:rPr>
      <w:rFonts w:ascii="Segoe UI" w:hAnsi="Segoe UI" w:cs="Segoe UI"/>
      <w:sz w:val="18"/>
      <w:szCs w:val="18"/>
    </w:rPr>
  </w:style>
  <w:style w:type="character" w:styleId="Kpr">
    <w:name w:val="Hyperlink"/>
    <w:rsid w:val="00764EA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C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7C9"/>
  </w:style>
  <w:style w:type="paragraph" w:styleId="Altbilgi">
    <w:name w:val="footer"/>
    <w:basedOn w:val="Normal"/>
    <w:link w:val="AltbilgiChar"/>
    <w:uiPriority w:val="99"/>
    <w:unhideWhenUsed/>
    <w:rsid w:val="006C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11</cp:revision>
  <cp:lastPrinted>2016-01-19T09:22:00Z</cp:lastPrinted>
  <dcterms:created xsi:type="dcterms:W3CDTF">2015-12-25T14:47:00Z</dcterms:created>
  <dcterms:modified xsi:type="dcterms:W3CDTF">2016-02-29T12:48:00Z</dcterms:modified>
</cp:coreProperties>
</file>